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819D" w14:textId="77777777" w:rsidR="0069621E" w:rsidRPr="0069621E" w:rsidRDefault="0069621E" w:rsidP="0069621E">
      <w:pPr>
        <w:jc w:val="center"/>
        <w:rPr>
          <w:b/>
          <w:bCs/>
        </w:rPr>
      </w:pPr>
      <w:r w:rsidRPr="0069621E">
        <w:rPr>
          <w:b/>
          <w:bCs/>
        </w:rPr>
        <w:t>Pre-Proposal Conference Agenda</w:t>
      </w:r>
    </w:p>
    <w:p w14:paraId="632E2F43" w14:textId="05DD17CB" w:rsidR="0069621E" w:rsidRPr="0069621E" w:rsidRDefault="0069621E" w:rsidP="0069621E">
      <w:pPr>
        <w:jc w:val="center"/>
      </w:pPr>
      <w:r w:rsidRPr="0069621E">
        <w:rPr>
          <w:b/>
          <w:bCs/>
        </w:rPr>
        <w:t xml:space="preserve">RFQ </w:t>
      </w:r>
      <w:r>
        <w:rPr>
          <w:b/>
          <w:bCs/>
        </w:rPr>
        <w:t xml:space="preserve">No. 25-R04 </w:t>
      </w:r>
      <w:r w:rsidRPr="0069621E">
        <w:rPr>
          <w:b/>
          <w:bCs/>
        </w:rPr>
        <w:t>Building Removal Services</w:t>
      </w:r>
    </w:p>
    <w:p w14:paraId="634ED911" w14:textId="2DEF25F5" w:rsidR="0069621E" w:rsidRPr="0069621E" w:rsidRDefault="0069621E" w:rsidP="0069621E">
      <w:pPr>
        <w:rPr>
          <w:rFonts w:ascii="Segoe UI" w:hAnsi="Segoe UI" w:cs="Segoe UI"/>
          <w:color w:val="5B5FC7"/>
          <w:sz w:val="30"/>
          <w:szCs w:val="30"/>
        </w:rPr>
      </w:pPr>
      <w:r w:rsidRPr="0069621E">
        <w:rPr>
          <w:b/>
          <w:bCs/>
        </w:rPr>
        <w:t>Date:</w:t>
      </w:r>
      <w:r w:rsidRPr="0069621E">
        <w:t xml:space="preserve"> </w:t>
      </w:r>
      <w:r>
        <w:t xml:space="preserve">April 22, </w:t>
      </w:r>
      <w:proofErr w:type="gramStart"/>
      <w:r>
        <w:t>2026</w:t>
      </w:r>
      <w:proofErr w:type="gramEnd"/>
      <w:r>
        <w:t xml:space="preserve"> </w:t>
      </w:r>
      <w:r w:rsidRPr="0069621E">
        <w:br/>
      </w:r>
      <w:r w:rsidRPr="0069621E">
        <w:rPr>
          <w:b/>
          <w:bCs/>
        </w:rPr>
        <w:t>Time:</w:t>
      </w:r>
      <w:r w:rsidRPr="0069621E">
        <w:t xml:space="preserve"> </w:t>
      </w:r>
      <w:r>
        <w:t>11:00 a.m.</w:t>
      </w:r>
      <w:r w:rsidRPr="0069621E">
        <w:br/>
      </w:r>
      <w:r w:rsidRPr="0069621E">
        <w:rPr>
          <w:b/>
          <w:bCs/>
        </w:rPr>
        <w:t>Location:</w:t>
      </w:r>
      <w:r>
        <w:rPr>
          <w:b/>
          <w:bCs/>
        </w:rPr>
        <w:t xml:space="preserve"> Virtual</w:t>
      </w:r>
      <w:r w:rsidRPr="0069621E">
        <w:rPr>
          <w:rFonts w:ascii="Segoe UI" w:hAnsi="Segoe UI" w:cs="Segoe UI"/>
          <w:color w:val="5B5FC7"/>
          <w:sz w:val="30"/>
          <w:szCs w:val="30"/>
        </w:rPr>
        <w:t xml:space="preserve"> </w:t>
      </w:r>
      <w:r w:rsidRPr="0069621E">
        <w:pict w14:anchorId="75846CDE">
          <v:rect id="_x0000_i1091" style="width:0;height:1.5pt" o:hralign="center" o:hrstd="t" o:hr="t" fillcolor="#a0a0a0" stroked="f"/>
        </w:pict>
      </w:r>
    </w:p>
    <w:p w14:paraId="62EA5995" w14:textId="77777777" w:rsidR="0069621E" w:rsidRPr="0069621E" w:rsidRDefault="0069621E" w:rsidP="0069621E">
      <w:r w:rsidRPr="0069621E">
        <w:rPr>
          <w:b/>
          <w:bCs/>
        </w:rPr>
        <w:t>1. Welcome &amp; Introductions</w:t>
      </w:r>
    </w:p>
    <w:p w14:paraId="537BA55C" w14:textId="77777777" w:rsidR="0069621E" w:rsidRPr="0069621E" w:rsidRDefault="0069621E" w:rsidP="0069621E">
      <w:pPr>
        <w:numPr>
          <w:ilvl w:val="0"/>
          <w:numId w:val="1"/>
        </w:numPr>
      </w:pPr>
      <w:r w:rsidRPr="0069621E">
        <w:t xml:space="preserve">Naisha Banks, Contract/Procurement Specialist </w:t>
      </w:r>
    </w:p>
    <w:p w14:paraId="49839A68" w14:textId="10C9FF5A" w:rsidR="0069621E" w:rsidRPr="0069621E" w:rsidRDefault="0069621E" w:rsidP="0069621E">
      <w:pPr>
        <w:numPr>
          <w:ilvl w:val="0"/>
          <w:numId w:val="1"/>
        </w:numPr>
      </w:pPr>
      <w:r>
        <w:t xml:space="preserve">Tony Harris </w:t>
      </w:r>
      <w:r w:rsidRPr="0069621E">
        <w:t xml:space="preserve">Project Manager </w:t>
      </w:r>
    </w:p>
    <w:p w14:paraId="58C75568" w14:textId="77777777" w:rsidR="0069621E" w:rsidRPr="0069621E" w:rsidRDefault="0069621E" w:rsidP="0069621E">
      <w:r w:rsidRPr="0069621E">
        <w:pict w14:anchorId="745186EB">
          <v:rect id="_x0000_i1092" style="width:0;height:1.5pt" o:hralign="center" o:hrstd="t" o:hr="t" fillcolor="#a0a0a0" stroked="f"/>
        </w:pict>
      </w:r>
    </w:p>
    <w:p w14:paraId="72245783" w14:textId="77777777" w:rsidR="0069621E" w:rsidRPr="0069621E" w:rsidRDefault="0069621E" w:rsidP="0069621E">
      <w:r w:rsidRPr="0069621E">
        <w:rPr>
          <w:b/>
          <w:bCs/>
        </w:rPr>
        <w:t>2. Purpose of Pre-Proposal Conference</w:t>
      </w:r>
    </w:p>
    <w:p w14:paraId="773E2988" w14:textId="77777777" w:rsidR="0069621E" w:rsidRPr="0069621E" w:rsidRDefault="0069621E" w:rsidP="0069621E">
      <w:pPr>
        <w:numPr>
          <w:ilvl w:val="0"/>
          <w:numId w:val="2"/>
        </w:numPr>
      </w:pPr>
      <w:r w:rsidRPr="0069621E">
        <w:t xml:space="preserve">Overview of conference objectives </w:t>
      </w:r>
    </w:p>
    <w:p w14:paraId="26CC4ACE" w14:textId="77777777" w:rsidR="0069621E" w:rsidRPr="0069621E" w:rsidRDefault="0069621E" w:rsidP="0069621E">
      <w:pPr>
        <w:numPr>
          <w:ilvl w:val="0"/>
          <w:numId w:val="2"/>
        </w:numPr>
      </w:pPr>
      <w:r w:rsidRPr="0069621E">
        <w:t xml:space="preserve">Ensuring clarity and consistency of RFQ requirements </w:t>
      </w:r>
    </w:p>
    <w:p w14:paraId="065E992E" w14:textId="77777777" w:rsidR="0069621E" w:rsidRPr="0069621E" w:rsidRDefault="0069621E" w:rsidP="0069621E">
      <w:r w:rsidRPr="0069621E">
        <w:pict w14:anchorId="76B1D264">
          <v:rect id="_x0000_i1093" style="width:0;height:1.5pt" o:hralign="center" o:hrstd="t" o:hr="t" fillcolor="#a0a0a0" stroked="f"/>
        </w:pict>
      </w:r>
    </w:p>
    <w:p w14:paraId="7627331A" w14:textId="77777777" w:rsidR="0069621E" w:rsidRPr="0069621E" w:rsidRDefault="0069621E" w:rsidP="0069621E">
      <w:r w:rsidRPr="0069621E">
        <w:rPr>
          <w:b/>
          <w:bCs/>
        </w:rPr>
        <w:t>3. Procurement Process &amp; Guidelines</w:t>
      </w:r>
    </w:p>
    <w:p w14:paraId="58E071E4" w14:textId="77777777" w:rsidR="0069621E" w:rsidRPr="0069621E" w:rsidRDefault="0069621E" w:rsidP="0069621E">
      <w:pPr>
        <w:numPr>
          <w:ilvl w:val="0"/>
          <w:numId w:val="3"/>
        </w:numPr>
      </w:pPr>
      <w:r w:rsidRPr="0069621E">
        <w:t xml:space="preserve">RFQ process overview </w:t>
      </w:r>
    </w:p>
    <w:p w14:paraId="357E2500" w14:textId="77777777" w:rsidR="0069621E" w:rsidRPr="0069621E" w:rsidRDefault="0069621E" w:rsidP="0069621E">
      <w:pPr>
        <w:numPr>
          <w:ilvl w:val="0"/>
          <w:numId w:val="3"/>
        </w:numPr>
      </w:pPr>
      <w:r w:rsidRPr="0069621E">
        <w:t xml:space="preserve">Communication protocol and designated contact </w:t>
      </w:r>
    </w:p>
    <w:p w14:paraId="435E3D6D" w14:textId="77777777" w:rsidR="0069621E" w:rsidRPr="0069621E" w:rsidRDefault="0069621E" w:rsidP="0069621E">
      <w:pPr>
        <w:numPr>
          <w:ilvl w:val="0"/>
          <w:numId w:val="3"/>
        </w:numPr>
      </w:pPr>
      <w:r w:rsidRPr="0069621E">
        <w:t xml:space="preserve">Question submittal procedures and deadlines </w:t>
      </w:r>
    </w:p>
    <w:p w14:paraId="116762EE" w14:textId="77777777" w:rsidR="0069621E" w:rsidRPr="0069621E" w:rsidRDefault="0069621E" w:rsidP="0069621E">
      <w:pPr>
        <w:numPr>
          <w:ilvl w:val="0"/>
          <w:numId w:val="3"/>
        </w:numPr>
      </w:pPr>
      <w:r w:rsidRPr="0069621E">
        <w:t xml:space="preserve">Addenda process and official responses </w:t>
      </w:r>
    </w:p>
    <w:p w14:paraId="464B0041" w14:textId="77777777" w:rsidR="0069621E" w:rsidRPr="0069621E" w:rsidRDefault="0069621E" w:rsidP="0069621E">
      <w:pPr>
        <w:numPr>
          <w:ilvl w:val="0"/>
          <w:numId w:val="3"/>
        </w:numPr>
      </w:pPr>
      <w:r w:rsidRPr="0069621E">
        <w:t xml:space="preserve">Compliance requirements (licenses, bonding, insurance, DIR registration, etc.) </w:t>
      </w:r>
    </w:p>
    <w:p w14:paraId="46559581" w14:textId="77777777" w:rsidR="0069621E" w:rsidRPr="0069621E" w:rsidRDefault="0069621E" w:rsidP="0069621E">
      <w:r w:rsidRPr="0069621E">
        <w:pict w14:anchorId="1EE12B42">
          <v:rect id="_x0000_i1094" style="width:0;height:1.5pt" o:hralign="center" o:hrstd="t" o:hr="t" fillcolor="#a0a0a0" stroked="f"/>
        </w:pict>
      </w:r>
    </w:p>
    <w:p w14:paraId="5C55522C" w14:textId="77777777" w:rsidR="0069621E" w:rsidRPr="0069621E" w:rsidRDefault="0069621E" w:rsidP="0069621E">
      <w:r w:rsidRPr="0069621E">
        <w:rPr>
          <w:b/>
          <w:bCs/>
        </w:rPr>
        <w:t>4. Project Overview</w:t>
      </w:r>
    </w:p>
    <w:p w14:paraId="503E59CB" w14:textId="77777777" w:rsidR="0069621E" w:rsidRPr="0069621E" w:rsidRDefault="0069621E" w:rsidP="0069621E">
      <w:pPr>
        <w:numPr>
          <w:ilvl w:val="0"/>
          <w:numId w:val="4"/>
        </w:numPr>
      </w:pPr>
      <w:r w:rsidRPr="0069621E">
        <w:t xml:space="preserve">Background and purpose of the building removal project </w:t>
      </w:r>
    </w:p>
    <w:p w14:paraId="0307AB99" w14:textId="77777777" w:rsidR="0069621E" w:rsidRPr="0069621E" w:rsidRDefault="0069621E" w:rsidP="0069621E">
      <w:pPr>
        <w:numPr>
          <w:ilvl w:val="0"/>
          <w:numId w:val="4"/>
        </w:numPr>
      </w:pPr>
      <w:r w:rsidRPr="0069621E">
        <w:t xml:space="preserve">Site location(s) and general conditions </w:t>
      </w:r>
    </w:p>
    <w:p w14:paraId="584EC0CE" w14:textId="77777777" w:rsidR="0069621E" w:rsidRPr="0069621E" w:rsidRDefault="0069621E" w:rsidP="0069621E">
      <w:pPr>
        <w:numPr>
          <w:ilvl w:val="0"/>
          <w:numId w:val="4"/>
        </w:numPr>
      </w:pPr>
      <w:r w:rsidRPr="0069621E">
        <w:t xml:space="preserve">Project goals, including safety, compliance, and site readiness </w:t>
      </w:r>
    </w:p>
    <w:p w14:paraId="60478FD4" w14:textId="77777777" w:rsidR="0069621E" w:rsidRPr="0069621E" w:rsidRDefault="0069621E" w:rsidP="0069621E">
      <w:r w:rsidRPr="0069621E">
        <w:pict w14:anchorId="3F45503A">
          <v:rect id="_x0000_i1095" style="width:0;height:1.5pt" o:hralign="center" o:hrstd="t" o:hr="t" fillcolor="#a0a0a0" stroked="f"/>
        </w:pict>
      </w:r>
    </w:p>
    <w:p w14:paraId="3465A590" w14:textId="77777777" w:rsidR="0069621E" w:rsidRPr="0069621E" w:rsidRDefault="0069621E" w:rsidP="0069621E">
      <w:r w:rsidRPr="0069621E">
        <w:rPr>
          <w:b/>
          <w:bCs/>
        </w:rPr>
        <w:t>5. Scope of Work Overview</w:t>
      </w:r>
    </w:p>
    <w:p w14:paraId="3A8D4E38" w14:textId="77777777" w:rsidR="0069621E" w:rsidRPr="0069621E" w:rsidRDefault="0069621E" w:rsidP="0069621E">
      <w:pPr>
        <w:numPr>
          <w:ilvl w:val="0"/>
          <w:numId w:val="5"/>
        </w:numPr>
      </w:pPr>
      <w:r w:rsidRPr="0069621E">
        <w:lastRenderedPageBreak/>
        <w:t xml:space="preserve">Demolition and removal of existing structures </w:t>
      </w:r>
    </w:p>
    <w:p w14:paraId="59FE8A11" w14:textId="77777777" w:rsidR="0069621E" w:rsidRPr="0069621E" w:rsidRDefault="0069621E" w:rsidP="0069621E">
      <w:pPr>
        <w:numPr>
          <w:ilvl w:val="0"/>
          <w:numId w:val="5"/>
        </w:numPr>
      </w:pPr>
      <w:r w:rsidRPr="0069621E">
        <w:t xml:space="preserve">Site clearing, grading, and debris disposal </w:t>
      </w:r>
    </w:p>
    <w:p w14:paraId="15039235" w14:textId="77777777" w:rsidR="0069621E" w:rsidRPr="0069621E" w:rsidRDefault="0069621E" w:rsidP="0069621E">
      <w:pPr>
        <w:numPr>
          <w:ilvl w:val="0"/>
          <w:numId w:val="5"/>
        </w:numPr>
      </w:pPr>
      <w:r w:rsidRPr="0069621E">
        <w:t xml:space="preserve">Hazardous materials handling (if applicable) </w:t>
      </w:r>
    </w:p>
    <w:p w14:paraId="450CC189" w14:textId="77777777" w:rsidR="0069621E" w:rsidRPr="0069621E" w:rsidRDefault="0069621E" w:rsidP="0069621E">
      <w:pPr>
        <w:numPr>
          <w:ilvl w:val="0"/>
          <w:numId w:val="5"/>
        </w:numPr>
      </w:pPr>
      <w:r w:rsidRPr="0069621E">
        <w:t xml:space="preserve">Utility disconnection and coordination </w:t>
      </w:r>
    </w:p>
    <w:p w14:paraId="15698D26" w14:textId="77777777" w:rsidR="0069621E" w:rsidRPr="0069621E" w:rsidRDefault="0069621E" w:rsidP="0069621E">
      <w:pPr>
        <w:numPr>
          <w:ilvl w:val="0"/>
          <w:numId w:val="5"/>
        </w:numPr>
      </w:pPr>
      <w:r w:rsidRPr="0069621E">
        <w:t xml:space="preserve">Traffic control and site safety requirements </w:t>
      </w:r>
    </w:p>
    <w:p w14:paraId="0D589F42" w14:textId="77777777" w:rsidR="0069621E" w:rsidRPr="0069621E" w:rsidRDefault="0069621E" w:rsidP="0069621E">
      <w:pPr>
        <w:numPr>
          <w:ilvl w:val="0"/>
          <w:numId w:val="5"/>
        </w:numPr>
      </w:pPr>
      <w:r w:rsidRPr="0069621E">
        <w:t xml:space="preserve">Environmental compliance and permitting </w:t>
      </w:r>
    </w:p>
    <w:p w14:paraId="1BE26026" w14:textId="77777777" w:rsidR="0069621E" w:rsidRPr="0069621E" w:rsidRDefault="0069621E" w:rsidP="0069621E">
      <w:r w:rsidRPr="0069621E">
        <w:pict w14:anchorId="6123A553">
          <v:rect id="_x0000_i1096" style="width:0;height:1.5pt" o:hralign="center" o:hrstd="t" o:hr="t" fillcolor="#a0a0a0" stroked="f"/>
        </w:pict>
      </w:r>
    </w:p>
    <w:p w14:paraId="568F5BFC" w14:textId="77777777" w:rsidR="0069621E" w:rsidRPr="0069621E" w:rsidRDefault="0069621E" w:rsidP="0069621E">
      <w:r w:rsidRPr="0069621E">
        <w:rPr>
          <w:b/>
          <w:bCs/>
        </w:rPr>
        <w:t>6. Proposal / Statement of Qualifications Requirements</w:t>
      </w:r>
    </w:p>
    <w:p w14:paraId="54C8A5A4" w14:textId="77777777" w:rsidR="0069621E" w:rsidRPr="0069621E" w:rsidRDefault="0069621E" w:rsidP="0069621E">
      <w:pPr>
        <w:numPr>
          <w:ilvl w:val="0"/>
          <w:numId w:val="6"/>
        </w:numPr>
      </w:pPr>
      <w:r w:rsidRPr="0069621E">
        <w:t xml:space="preserve">Submittal instructions and deadline </w:t>
      </w:r>
    </w:p>
    <w:p w14:paraId="30876F47" w14:textId="77777777" w:rsidR="0069621E" w:rsidRPr="0069621E" w:rsidRDefault="0069621E" w:rsidP="0069621E">
      <w:pPr>
        <w:numPr>
          <w:ilvl w:val="0"/>
          <w:numId w:val="6"/>
        </w:numPr>
      </w:pPr>
      <w:r w:rsidRPr="0069621E">
        <w:t xml:space="preserve">Required documentation (licenses, experience, references, certifications) </w:t>
      </w:r>
    </w:p>
    <w:p w14:paraId="56C4C372" w14:textId="77777777" w:rsidR="0069621E" w:rsidRPr="0069621E" w:rsidRDefault="0069621E" w:rsidP="0069621E">
      <w:pPr>
        <w:numPr>
          <w:ilvl w:val="0"/>
          <w:numId w:val="6"/>
        </w:numPr>
      </w:pPr>
      <w:r w:rsidRPr="0069621E">
        <w:t xml:space="preserve">Required forms and acknowledgments </w:t>
      </w:r>
    </w:p>
    <w:p w14:paraId="558ABF49" w14:textId="77777777" w:rsidR="0069621E" w:rsidRPr="0069621E" w:rsidRDefault="0069621E" w:rsidP="0069621E">
      <w:r w:rsidRPr="0069621E">
        <w:pict w14:anchorId="2F8A3C57">
          <v:rect id="_x0000_i1097" style="width:0;height:1.5pt" o:hralign="center" o:hrstd="t" o:hr="t" fillcolor="#a0a0a0" stroked="f"/>
        </w:pict>
      </w:r>
    </w:p>
    <w:p w14:paraId="46D92950" w14:textId="77777777" w:rsidR="0069621E" w:rsidRPr="0069621E" w:rsidRDefault="0069621E" w:rsidP="0069621E">
      <w:r w:rsidRPr="0069621E">
        <w:rPr>
          <w:b/>
          <w:bCs/>
        </w:rPr>
        <w:t>7. Evaluation &amp; Selection Process</w:t>
      </w:r>
    </w:p>
    <w:p w14:paraId="1412BB15" w14:textId="77777777" w:rsidR="0069621E" w:rsidRPr="0069621E" w:rsidRDefault="0069621E" w:rsidP="0069621E">
      <w:pPr>
        <w:numPr>
          <w:ilvl w:val="0"/>
          <w:numId w:val="7"/>
        </w:numPr>
      </w:pPr>
      <w:r w:rsidRPr="0069621E">
        <w:t xml:space="preserve">Evaluation criteria </w:t>
      </w:r>
    </w:p>
    <w:p w14:paraId="2D9FC004" w14:textId="77777777" w:rsidR="0069621E" w:rsidRPr="0069621E" w:rsidRDefault="0069621E" w:rsidP="0069621E">
      <w:pPr>
        <w:numPr>
          <w:ilvl w:val="0"/>
          <w:numId w:val="7"/>
        </w:numPr>
      </w:pPr>
      <w:r w:rsidRPr="0069621E">
        <w:t xml:space="preserve">Review and ranking process </w:t>
      </w:r>
    </w:p>
    <w:p w14:paraId="64961372" w14:textId="77777777" w:rsidR="0069621E" w:rsidRPr="0069621E" w:rsidRDefault="0069621E" w:rsidP="0069621E">
      <w:pPr>
        <w:numPr>
          <w:ilvl w:val="0"/>
          <w:numId w:val="7"/>
        </w:numPr>
      </w:pPr>
      <w:r w:rsidRPr="0069621E">
        <w:t xml:space="preserve">Shortlisting and potential interviews (if applicable) </w:t>
      </w:r>
    </w:p>
    <w:p w14:paraId="6C74ECE1" w14:textId="77777777" w:rsidR="0069621E" w:rsidRPr="0069621E" w:rsidRDefault="0069621E" w:rsidP="0069621E">
      <w:pPr>
        <w:numPr>
          <w:ilvl w:val="0"/>
          <w:numId w:val="7"/>
        </w:numPr>
      </w:pPr>
      <w:r w:rsidRPr="0069621E">
        <w:t xml:space="preserve">Anticipated award </w:t>
      </w:r>
    </w:p>
    <w:p w14:paraId="5CB0663A" w14:textId="77777777" w:rsidR="0069621E" w:rsidRPr="0069621E" w:rsidRDefault="0069621E" w:rsidP="0069621E">
      <w:r w:rsidRPr="0069621E">
        <w:pict w14:anchorId="6539B19E">
          <v:rect id="_x0000_i1098" style="width:0;height:1.5pt" o:hralign="center" o:hrstd="t" o:hr="t" fillcolor="#a0a0a0" stroked="f"/>
        </w:pict>
      </w:r>
    </w:p>
    <w:p w14:paraId="764EADE3" w14:textId="77777777" w:rsidR="0069621E" w:rsidRPr="0069621E" w:rsidRDefault="0069621E" w:rsidP="0069621E">
      <w:r w:rsidRPr="0069621E">
        <w:rPr>
          <w:b/>
          <w:bCs/>
        </w:rPr>
        <w:t>8. Project Schedule &amp; Key Dates</w:t>
      </w:r>
    </w:p>
    <w:p w14:paraId="4371D01B" w14:textId="77777777" w:rsidR="0069621E" w:rsidRPr="0069621E" w:rsidRDefault="0069621E" w:rsidP="0069621E">
      <w:pPr>
        <w:numPr>
          <w:ilvl w:val="0"/>
          <w:numId w:val="8"/>
        </w:numPr>
      </w:pPr>
      <w:r w:rsidRPr="0069621E">
        <w:t xml:space="preserve">Questions deadline </w:t>
      </w:r>
    </w:p>
    <w:p w14:paraId="0049725B" w14:textId="77777777" w:rsidR="0069621E" w:rsidRPr="0069621E" w:rsidRDefault="0069621E" w:rsidP="0069621E">
      <w:pPr>
        <w:numPr>
          <w:ilvl w:val="0"/>
          <w:numId w:val="8"/>
        </w:numPr>
      </w:pPr>
      <w:r w:rsidRPr="0069621E">
        <w:t xml:space="preserve">SOQ due date </w:t>
      </w:r>
    </w:p>
    <w:p w14:paraId="1CB4B8AB" w14:textId="77777777" w:rsidR="0069621E" w:rsidRPr="0069621E" w:rsidRDefault="0069621E" w:rsidP="0069621E">
      <w:pPr>
        <w:numPr>
          <w:ilvl w:val="0"/>
          <w:numId w:val="8"/>
        </w:numPr>
      </w:pPr>
      <w:r w:rsidRPr="0069621E">
        <w:t xml:space="preserve">Anticipated contract award </w:t>
      </w:r>
    </w:p>
    <w:p w14:paraId="5C1D4705" w14:textId="77777777" w:rsidR="0069621E" w:rsidRPr="0069621E" w:rsidRDefault="0069621E" w:rsidP="0069621E">
      <w:pPr>
        <w:numPr>
          <w:ilvl w:val="0"/>
          <w:numId w:val="8"/>
        </w:numPr>
      </w:pPr>
      <w:r w:rsidRPr="0069621E">
        <w:t xml:space="preserve">Project start and completion timeline </w:t>
      </w:r>
    </w:p>
    <w:p w14:paraId="6A3A7D4E" w14:textId="77777777" w:rsidR="0069621E" w:rsidRPr="0069621E" w:rsidRDefault="0069621E" w:rsidP="0069621E">
      <w:r w:rsidRPr="0069621E">
        <w:pict w14:anchorId="715FD655">
          <v:rect id="_x0000_i1099" style="width:0;height:1.5pt" o:hralign="center" o:hrstd="t" o:hr="t" fillcolor="#a0a0a0" stroked="f"/>
        </w:pict>
      </w:r>
    </w:p>
    <w:p w14:paraId="60E60827" w14:textId="77777777" w:rsidR="0069621E" w:rsidRPr="0069621E" w:rsidRDefault="0069621E" w:rsidP="0069621E">
      <w:r w:rsidRPr="0069621E">
        <w:rPr>
          <w:b/>
          <w:bCs/>
        </w:rPr>
        <w:t>9. Site Visit (if applicable)</w:t>
      </w:r>
    </w:p>
    <w:p w14:paraId="73D3B2CE" w14:textId="77777777" w:rsidR="0069621E" w:rsidRPr="0069621E" w:rsidRDefault="0069621E" w:rsidP="0069621E">
      <w:pPr>
        <w:numPr>
          <w:ilvl w:val="0"/>
          <w:numId w:val="9"/>
        </w:numPr>
      </w:pPr>
      <w:r w:rsidRPr="0069621E">
        <w:t xml:space="preserve">Instructions for site walkthrough </w:t>
      </w:r>
    </w:p>
    <w:p w14:paraId="1B7F8598" w14:textId="77777777" w:rsidR="0069621E" w:rsidRPr="0069621E" w:rsidRDefault="0069621E" w:rsidP="0069621E">
      <w:pPr>
        <w:numPr>
          <w:ilvl w:val="0"/>
          <w:numId w:val="9"/>
        </w:numPr>
      </w:pPr>
      <w:r w:rsidRPr="0069621E">
        <w:lastRenderedPageBreak/>
        <w:t xml:space="preserve">Safety requirements (PPE, access restrictions) </w:t>
      </w:r>
    </w:p>
    <w:p w14:paraId="0634DC55" w14:textId="77777777" w:rsidR="0069621E" w:rsidRPr="0069621E" w:rsidRDefault="0069621E" w:rsidP="0069621E">
      <w:r w:rsidRPr="0069621E">
        <w:pict w14:anchorId="04AE7637">
          <v:rect id="_x0000_i1100" style="width:0;height:1.5pt" o:hralign="center" o:hrstd="t" o:hr="t" fillcolor="#a0a0a0" stroked="f"/>
        </w:pict>
      </w:r>
    </w:p>
    <w:p w14:paraId="34F560A0" w14:textId="77777777" w:rsidR="0069621E" w:rsidRPr="0069621E" w:rsidRDefault="0069621E" w:rsidP="0069621E">
      <w:r w:rsidRPr="0069621E">
        <w:rPr>
          <w:b/>
          <w:bCs/>
        </w:rPr>
        <w:t>10. Questions &amp; Answers</w:t>
      </w:r>
    </w:p>
    <w:p w14:paraId="4488B95C" w14:textId="77777777" w:rsidR="0069621E" w:rsidRPr="0069621E" w:rsidRDefault="0069621E" w:rsidP="0069621E">
      <w:pPr>
        <w:numPr>
          <w:ilvl w:val="0"/>
          <w:numId w:val="10"/>
        </w:numPr>
      </w:pPr>
      <w:r w:rsidRPr="0069621E">
        <w:t xml:space="preserve">Open discussion </w:t>
      </w:r>
    </w:p>
    <w:p w14:paraId="4C3BD317" w14:textId="77777777" w:rsidR="0069621E" w:rsidRPr="0069621E" w:rsidRDefault="0069621E" w:rsidP="0069621E">
      <w:pPr>
        <w:numPr>
          <w:ilvl w:val="0"/>
          <w:numId w:val="10"/>
        </w:numPr>
      </w:pPr>
      <w:r w:rsidRPr="0069621E">
        <w:t xml:space="preserve">Reminder: official responses issued via addendum </w:t>
      </w:r>
    </w:p>
    <w:p w14:paraId="2E1DFCF0" w14:textId="77777777" w:rsidR="0069621E" w:rsidRPr="0069621E" w:rsidRDefault="0069621E" w:rsidP="0069621E">
      <w:r w:rsidRPr="0069621E">
        <w:pict w14:anchorId="33F9CEDC">
          <v:rect id="_x0000_i1101" style="width:0;height:1.5pt" o:hralign="center" o:hrstd="t" o:hr="t" fillcolor="#a0a0a0" stroked="f"/>
        </w:pict>
      </w:r>
    </w:p>
    <w:p w14:paraId="4F7D4606" w14:textId="77777777" w:rsidR="0069621E" w:rsidRPr="0069621E" w:rsidRDefault="0069621E" w:rsidP="0069621E">
      <w:r w:rsidRPr="0069621E">
        <w:rPr>
          <w:b/>
          <w:bCs/>
        </w:rPr>
        <w:t>11. Closing Remarks</w:t>
      </w:r>
    </w:p>
    <w:p w14:paraId="13F42EEC" w14:textId="77777777" w:rsidR="0069621E" w:rsidRPr="0069621E" w:rsidRDefault="0069621E" w:rsidP="0069621E">
      <w:pPr>
        <w:numPr>
          <w:ilvl w:val="0"/>
          <w:numId w:val="11"/>
        </w:numPr>
      </w:pPr>
      <w:r w:rsidRPr="0069621E">
        <w:t xml:space="preserve">Final reminders </w:t>
      </w:r>
    </w:p>
    <w:p w14:paraId="19B8C5F0" w14:textId="77777777" w:rsidR="0069621E" w:rsidRPr="0069621E" w:rsidRDefault="0069621E" w:rsidP="0069621E">
      <w:pPr>
        <w:numPr>
          <w:ilvl w:val="0"/>
          <w:numId w:val="11"/>
        </w:numPr>
      </w:pPr>
      <w:r w:rsidRPr="0069621E">
        <w:t xml:space="preserve">Thank you and adjournment </w:t>
      </w:r>
    </w:p>
    <w:p w14:paraId="685505A3" w14:textId="77777777" w:rsidR="00B30559" w:rsidRDefault="00B30559"/>
    <w:sectPr w:rsidR="00B30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D70"/>
    <w:multiLevelType w:val="multilevel"/>
    <w:tmpl w:val="1C44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B6636"/>
    <w:multiLevelType w:val="multilevel"/>
    <w:tmpl w:val="E404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F4181"/>
    <w:multiLevelType w:val="multilevel"/>
    <w:tmpl w:val="616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570AB"/>
    <w:multiLevelType w:val="multilevel"/>
    <w:tmpl w:val="31EA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042E3"/>
    <w:multiLevelType w:val="multilevel"/>
    <w:tmpl w:val="5E9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10461"/>
    <w:multiLevelType w:val="multilevel"/>
    <w:tmpl w:val="664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147CE"/>
    <w:multiLevelType w:val="multilevel"/>
    <w:tmpl w:val="F064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C78A7"/>
    <w:multiLevelType w:val="multilevel"/>
    <w:tmpl w:val="CEAE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21C13"/>
    <w:multiLevelType w:val="multilevel"/>
    <w:tmpl w:val="67F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C320C"/>
    <w:multiLevelType w:val="multilevel"/>
    <w:tmpl w:val="43D4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11ED4"/>
    <w:multiLevelType w:val="multilevel"/>
    <w:tmpl w:val="E8C2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731445">
    <w:abstractNumId w:val="10"/>
  </w:num>
  <w:num w:numId="2" w16cid:durableId="169030464">
    <w:abstractNumId w:val="1"/>
  </w:num>
  <w:num w:numId="3" w16cid:durableId="405299561">
    <w:abstractNumId w:val="9"/>
  </w:num>
  <w:num w:numId="4" w16cid:durableId="1056272492">
    <w:abstractNumId w:val="5"/>
  </w:num>
  <w:num w:numId="5" w16cid:durableId="984116146">
    <w:abstractNumId w:val="2"/>
  </w:num>
  <w:num w:numId="6" w16cid:durableId="1139036487">
    <w:abstractNumId w:val="8"/>
  </w:num>
  <w:num w:numId="7" w16cid:durableId="44839675">
    <w:abstractNumId w:val="4"/>
  </w:num>
  <w:num w:numId="8" w16cid:durableId="2059089447">
    <w:abstractNumId w:val="0"/>
  </w:num>
  <w:num w:numId="9" w16cid:durableId="1430467792">
    <w:abstractNumId w:val="3"/>
  </w:num>
  <w:num w:numId="10" w16cid:durableId="947157582">
    <w:abstractNumId w:val="7"/>
  </w:num>
  <w:num w:numId="11" w16cid:durableId="2113283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1E"/>
    <w:rsid w:val="001C2156"/>
    <w:rsid w:val="0069621E"/>
    <w:rsid w:val="008C1684"/>
    <w:rsid w:val="00B3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86E7"/>
  <w15:chartTrackingRefBased/>
  <w15:docId w15:val="{34064848-0C5E-4257-B60C-AE96EE2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62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3DB92C7A51F4DABED3FACDFD08D6F" ma:contentTypeVersion="16" ma:contentTypeDescription="Create a new document." ma:contentTypeScope="" ma:versionID="7b8a22d01fbae09d2d27d14f09012d38">
  <xsd:schema xmlns:xsd="http://www.w3.org/2001/XMLSchema" xmlns:xs="http://www.w3.org/2001/XMLSchema" xmlns:p="http://schemas.microsoft.com/office/2006/metadata/properties" xmlns:ns2="2e816a33-fb09-45dd-8eb8-10b93cf111db" xmlns:ns3="b418504c-dbce-499d-8b5b-5a51c2c23f53" targetNamespace="http://schemas.microsoft.com/office/2006/metadata/properties" ma:root="true" ma:fieldsID="6fee66077e13c2b60bc8b0850f8ca45b" ns2:_="" ns3:_="">
    <xsd:import namespace="2e816a33-fb09-45dd-8eb8-10b93cf111db"/>
    <xsd:import namespace="b418504c-dbce-499d-8b5b-5a51c2c2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16a33-fb09-45dd-8eb8-10b93cf11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b05545-de8f-4a27-94eb-2fd6e13c8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8504c-dbce-499d-8b5b-5a51c2c2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ad1bcf-4218-4e3b-a583-70a7c624f9e1}" ma:internalName="TaxCatchAll" ma:showField="CatchAllData" ma:web="b418504c-dbce-499d-8b5b-5a51c2c23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16a33-fb09-45dd-8eb8-10b93cf111db">
      <Terms xmlns="http://schemas.microsoft.com/office/infopath/2007/PartnerControls"/>
    </lcf76f155ced4ddcb4097134ff3c332f>
    <TaxCatchAll xmlns="b418504c-dbce-499d-8b5b-5a51c2c23f53" xsi:nil="true"/>
  </documentManagement>
</p:properties>
</file>

<file path=customXml/itemProps1.xml><?xml version="1.0" encoding="utf-8"?>
<ds:datastoreItem xmlns:ds="http://schemas.openxmlformats.org/officeDocument/2006/customXml" ds:itemID="{8D25173A-FC5D-4C52-877C-A3A2D31B9FE9}"/>
</file>

<file path=customXml/itemProps2.xml><?xml version="1.0" encoding="utf-8"?>
<ds:datastoreItem xmlns:ds="http://schemas.openxmlformats.org/officeDocument/2006/customXml" ds:itemID="{7172833A-3B32-4B91-835B-13783846EACA}"/>
</file>

<file path=customXml/itemProps3.xml><?xml version="1.0" encoding="utf-8"?>
<ds:datastoreItem xmlns:ds="http://schemas.openxmlformats.org/officeDocument/2006/customXml" ds:itemID="{DB1B36F3-6D1B-4B6B-97D1-59B9E5A553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Naisha Banks</dc:creator>
  <cp:keywords/>
  <dc:description/>
  <cp:lastModifiedBy>Naisha Banks</cp:lastModifiedBy>
  <cp:revision>1</cp:revision>
  <dcterms:created xsi:type="dcterms:W3CDTF">2026-04-15T23:41:00Z</dcterms:created>
  <dcterms:modified xsi:type="dcterms:W3CDTF">2026-04-15T23:48:00Z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0x0101002403DB92C7A51F4DABED3FACDFD08D6F</vt:lpwstr>
  </property>
</Properties>
</file>